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1E" w:rsidRDefault="00A7441E" w:rsidP="00A7441E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7441E" w:rsidRDefault="00A7441E" w:rsidP="00A7441E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796548" w:rsidRDefault="00796548" w:rsidP="00796548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Министерство культуры Ростовской области</w:t>
      </w:r>
    </w:p>
    <w:p w:rsidR="00796548" w:rsidRDefault="00796548" w:rsidP="00796548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Отдел культуры Администрации Егорлыкского района</w:t>
      </w:r>
    </w:p>
    <w:p w:rsidR="00796548" w:rsidRDefault="00796548" w:rsidP="00796548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 учреждение дополнительного образования</w:t>
      </w:r>
    </w:p>
    <w:p w:rsidR="00796548" w:rsidRDefault="00796548" w:rsidP="00796548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Егорлыкская детская школа искусств</w:t>
      </w:r>
    </w:p>
    <w:p w:rsidR="00796548" w:rsidRDefault="00796548" w:rsidP="00796548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 МБУДО Егорлыкская ДШИ)</w:t>
      </w:r>
    </w:p>
    <w:p w:rsidR="00796548" w:rsidRDefault="00796548" w:rsidP="00796548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6548" w:rsidRDefault="00796548" w:rsidP="00796548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 Горького ул., 92 ст. Егорлыкская, Ростовская область 347660</w:t>
      </w:r>
    </w:p>
    <w:p w:rsidR="00796548" w:rsidRDefault="00796548" w:rsidP="00796548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Тел./факс: (8 863 70) 21-2-97, 22-0-73;e-meil; </w:t>
      </w:r>
      <w:hyperlink r:id="rId6" w:history="1"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moudodedshi@rambler.ru</w:t>
        </w:r>
      </w:hyperlink>
    </w:p>
    <w:p w:rsidR="00796548" w:rsidRDefault="00796548" w:rsidP="00796548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ОКПО 44863989, ОГРН 1026100870180,ИНН/КПП 6109010400/610901001</w:t>
      </w:r>
    </w:p>
    <w:p w:rsidR="00796548" w:rsidRDefault="00796548" w:rsidP="00A7441E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796548" w:rsidRDefault="00796548" w:rsidP="00796548">
      <w:pPr>
        <w:pStyle w:val="a3"/>
        <w:spacing w:after="0" w:line="240" w:lineRule="auto"/>
        <w:ind w:left="644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МБУДО  Егорлыкская  ДШИ</w:t>
      </w:r>
    </w:p>
    <w:p w:rsidR="00796548" w:rsidRDefault="00796548" w:rsidP="00A7441E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7441E" w:rsidRDefault="00A7441E" w:rsidP="00A7441E">
      <w:pPr>
        <w:pStyle w:val="a3"/>
        <w:spacing w:after="0" w:line="240" w:lineRule="auto"/>
        <w:ind w:left="644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Формы проведения индивидуального отбора </w:t>
      </w:r>
      <w:proofErr w:type="gramStart"/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поступающих</w:t>
      </w:r>
      <w:proofErr w:type="gramEnd"/>
      <w:r w:rsidR="00796548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и критерии  оценивания</w:t>
      </w:r>
    </w:p>
    <w:p w:rsidR="00A7441E" w:rsidRDefault="00A7441E" w:rsidP="00A7441E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7441E" w:rsidRDefault="00A7441E" w:rsidP="00A7441E">
      <w:pPr>
        <w:pStyle w:val="a3"/>
        <w:spacing w:after="0" w:line="240" w:lineRule="auto"/>
        <w:ind w:left="502"/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A7441E" w:rsidRPr="00256481" w:rsidRDefault="00256481" w:rsidP="00256481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        </w:t>
      </w:r>
      <w:r w:rsidR="00A7441E"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Дополнительная предпрофессиональная программа «Искусство театра».</w:t>
      </w:r>
      <w:r w:rsidR="00796548"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A7441E"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Форма</w:t>
      </w:r>
      <w:r w:rsidR="00796548"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прове</w:t>
      </w:r>
      <w:r w:rsidR="00A7441E"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дения </w:t>
      </w:r>
      <w:r w:rsidR="00796548"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A7441E"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приёмных испытаний</w:t>
      </w:r>
      <w:r w:rsidR="00A7441E" w:rsidRPr="00256481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– </w:t>
      </w:r>
      <w:r w:rsidR="00796548"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прослушивание, собеседование.</w:t>
      </w:r>
    </w:p>
    <w:p w:rsidR="00A7441E" w:rsidRPr="00256481" w:rsidRDefault="00A7441E" w:rsidP="00A7441E">
      <w:pPr>
        <w:pStyle w:val="a3"/>
        <w:spacing w:after="0" w:line="240" w:lineRule="auto"/>
        <w:ind w:left="50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eastAsia="ru-RU"/>
        </w:rPr>
        <w:t>Критерии оценивания</w:t>
      </w:r>
      <w:r w:rsidRPr="0025648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254"/>
        <w:gridCol w:w="2344"/>
        <w:gridCol w:w="2452"/>
      </w:tblGrid>
      <w:tr w:rsidR="00A7441E" w:rsidTr="00A7441E">
        <w:trPr>
          <w:tblCellSpacing w:w="0" w:type="dxa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Воображение и фантазия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Пластичность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Чувство ритма и двигательная координация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Культура речи</w:t>
            </w:r>
          </w:p>
        </w:tc>
      </w:tr>
      <w:tr w:rsidR="00A7441E" w:rsidTr="00A7441E">
        <w:trPr>
          <w:tblCellSpacing w:w="0" w:type="dxa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 баллов  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FF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остоянная готовность к творчеству, перевоплощению, яркое видение, вера в предлагаемые обстоятельства. Умение логически мыслить.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 баллов  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  плавное, слитное выполнение задания с хорошей амплитудой движения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  Все задания выполняются легко, пластично и без напряжения.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 баллов – четкое выполнение упражнений. Правильный переход от одного упражнения к другому (слитность выполнения упражнений). Соблюдение динамической осанки.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 баллов – четкая дикция, эмоциональность. Отсутствие дефектов речи, высокий уровень лексики и диалогического общения. Хорошая способность к импровизации. Умение доносить главную мысль стихотворения, басни.</w:t>
            </w:r>
          </w:p>
        </w:tc>
      </w:tr>
      <w:tr w:rsidR="00A7441E" w:rsidTr="00A7441E">
        <w:trPr>
          <w:tblCellSpacing w:w="0" w:type="dxa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4 балла – слабое умение передать зрительные образы. Нарушение логики в процессе пересказа, хорошая память.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4 балла – плавное, слитное выполнение задания, но с малой амплитудой движения.</w:t>
            </w:r>
          </w:p>
          <w:p w:rsidR="00A7441E" w:rsidRDefault="00A7441E" w:rsidP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Все задания выполняются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lastRenderedPageBreak/>
              <w:t>легко, пластично, но с иногда возникающим небольшим напряжением.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lastRenderedPageBreak/>
              <w:t xml:space="preserve">4 балла – четкое выполнение упражнений. При переходе от одного упражнения к другому возникают некоторые трудности, слитность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lastRenderedPageBreak/>
              <w:t>выполнения упражнений нарушается незначительно. Соблюдение динамической осанки.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lastRenderedPageBreak/>
              <w:t>4 балла – относительно четкая речь, с незначительными дефектами. Смешанное дыхание (грудное).</w:t>
            </w:r>
          </w:p>
        </w:tc>
      </w:tr>
      <w:tr w:rsidR="00A7441E" w:rsidTr="00A7441E">
        <w:trPr>
          <w:trHeight w:val="2010"/>
          <w:tblCellSpacing w:w="0" w:type="dxa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lastRenderedPageBreak/>
              <w:t>3 балла – отсутствие видения, вялая способность к перевоплощению.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 балла -  выполнение задания с нарушением слитности,  с малой амплитудой движения.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 балла – не четкое выполнение упражнений, значительные ошибки при переходе от одного упражнения к другому.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 балла – наличие дефектов речи (более 2-х). Слабые голосовые и дыхательные возможности.</w:t>
            </w:r>
          </w:p>
        </w:tc>
      </w:tr>
    </w:tbl>
    <w:p w:rsidR="00A7441E" w:rsidRDefault="00A7441E" w:rsidP="00A7441E">
      <w:pPr>
        <w:spacing w:before="120" w:after="12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Verdana" w:eastAsia="Times New Roman" w:hAnsi="Verdana"/>
          <w:color w:val="292929"/>
          <w:sz w:val="18"/>
          <w:szCs w:val="18"/>
          <w:lang w:eastAsia="ru-RU"/>
        </w:rPr>
        <w:t> </w:t>
      </w:r>
    </w:p>
    <w:p w:rsidR="00A7441E" w:rsidRDefault="00A7441E" w:rsidP="00796548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Выявленные критерии оцениваются по 5-балльной шкале. </w:t>
      </w:r>
    </w:p>
    <w:p w:rsidR="00A7441E" w:rsidRDefault="00A7441E" w:rsidP="00796548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Пять баллов получают поступающие, обладающие высоким уровнем способностей, с легкостью исполняющие задания преподавателя. </w:t>
      </w:r>
    </w:p>
    <w:p w:rsidR="00A7441E" w:rsidRDefault="00A7441E" w:rsidP="00796548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Четыре балла получают поступающие, хорошо справляющиеся с заданиями, обладающие средним уровнем способностей. </w:t>
      </w:r>
    </w:p>
    <w:p w:rsidR="00A7441E" w:rsidRDefault="00A7441E" w:rsidP="00796548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Три балла получает поступающий, испытывающий трудности, показывающий низкий уровень способностей. </w:t>
      </w:r>
    </w:p>
    <w:p w:rsidR="00A7441E" w:rsidRDefault="00A7441E" w:rsidP="00796548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Два балла получает поступающий выполнивший задание «удовлетворительно» с многочисленными ошибками. </w:t>
      </w:r>
    </w:p>
    <w:p w:rsidR="00A7441E" w:rsidRDefault="00A7441E" w:rsidP="00796548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Один  балл получает поступающий  не выполнивший ни одного задания.</w:t>
      </w: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 </w:t>
      </w:r>
    </w:p>
    <w:p w:rsidR="00A7441E" w:rsidRDefault="00A7441E" w:rsidP="00796548">
      <w:pPr>
        <w:spacing w:after="12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Отбор поступающих проходит в форме  просмотра    внешних физических  и  сценических данных.</w:t>
      </w: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 </w:t>
      </w:r>
    </w:p>
    <w:p w:rsidR="00A7441E" w:rsidRDefault="00A7441E" w:rsidP="00796548">
      <w:pPr>
        <w:spacing w:before="120" w:after="120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  <w:r>
        <w:rPr>
          <w:rFonts w:ascii="Verdana" w:eastAsia="Times New Roman" w:hAnsi="Verdana"/>
          <w:color w:val="292929"/>
          <w:sz w:val="18"/>
          <w:szCs w:val="18"/>
          <w:lang w:eastAsia="ru-RU"/>
        </w:rPr>
        <w:t> </w:t>
      </w:r>
    </w:p>
    <w:p w:rsidR="00A7441E" w:rsidRDefault="00A7441E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796548" w:rsidRDefault="00796548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796548" w:rsidRDefault="00796548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796548" w:rsidRDefault="00796548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796548" w:rsidRDefault="00796548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796548" w:rsidRDefault="00796548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796548" w:rsidRDefault="00796548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796548" w:rsidRDefault="00796548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796548" w:rsidRDefault="00796548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796548" w:rsidRDefault="00796548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796548" w:rsidRDefault="00796548" w:rsidP="00A7441E">
      <w:pPr>
        <w:spacing w:before="120" w:after="120" w:line="240" w:lineRule="auto"/>
        <w:ind w:firstLine="300"/>
        <w:rPr>
          <w:rFonts w:ascii="Verdana" w:eastAsia="Times New Roman" w:hAnsi="Verdana"/>
          <w:color w:val="292929"/>
          <w:sz w:val="18"/>
          <w:szCs w:val="18"/>
          <w:lang w:eastAsia="ru-RU"/>
        </w:rPr>
      </w:pPr>
    </w:p>
    <w:p w:rsidR="00256481" w:rsidRDefault="00256481" w:rsidP="00256481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Министерство культуры Ростовской области</w:t>
      </w:r>
    </w:p>
    <w:p w:rsidR="00256481" w:rsidRDefault="00256481" w:rsidP="002564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Отдел культуры Администрации Егорлыкского района</w:t>
      </w:r>
    </w:p>
    <w:p w:rsidR="00256481" w:rsidRDefault="00256481" w:rsidP="002564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 учреждение дополнительного образования</w:t>
      </w:r>
    </w:p>
    <w:p w:rsidR="00256481" w:rsidRDefault="00256481" w:rsidP="002564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Егорлыкская детская школа искусств</w:t>
      </w:r>
    </w:p>
    <w:p w:rsidR="00256481" w:rsidRDefault="00256481" w:rsidP="002564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 МБУДО Егорлыкская ДШИ)</w:t>
      </w:r>
    </w:p>
    <w:p w:rsidR="00256481" w:rsidRDefault="00256481" w:rsidP="002564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6481" w:rsidRDefault="00256481" w:rsidP="002564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 Горького ул., 92 ст. Егорлыкская, Ростовская область 347660</w:t>
      </w:r>
    </w:p>
    <w:p w:rsidR="00256481" w:rsidRDefault="00256481" w:rsidP="002564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Тел./факс: (8 863 70) 21-2-97, 22-0-73;e-meil; </w:t>
      </w:r>
      <w:hyperlink r:id="rId7" w:history="1"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moudodedshi@rambler.ru</w:t>
        </w:r>
      </w:hyperlink>
    </w:p>
    <w:p w:rsidR="00256481" w:rsidRDefault="00256481" w:rsidP="002564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ОКПО 44863989, ОГРН 1026100870180,ИНН/КПП 6109010400/610901001</w:t>
      </w:r>
    </w:p>
    <w:p w:rsidR="00256481" w:rsidRDefault="00256481" w:rsidP="00256481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256481" w:rsidRDefault="00256481" w:rsidP="00256481">
      <w:pPr>
        <w:pStyle w:val="a3"/>
        <w:spacing w:after="0" w:line="240" w:lineRule="auto"/>
        <w:ind w:left="644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МБУДО  Егорлыкская  ДШИ</w:t>
      </w:r>
    </w:p>
    <w:p w:rsidR="00256481" w:rsidRDefault="00256481" w:rsidP="00256481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256481" w:rsidRDefault="00256481" w:rsidP="00256481">
      <w:pPr>
        <w:pStyle w:val="a3"/>
        <w:spacing w:after="0" w:line="240" w:lineRule="auto"/>
        <w:ind w:left="644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Формы проведения индивидуального отбора </w:t>
      </w:r>
      <w:proofErr w:type="gramStart"/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поступающих</w:t>
      </w:r>
      <w:proofErr w:type="gramEnd"/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и критерии  оценивания</w:t>
      </w:r>
    </w:p>
    <w:p w:rsidR="00256481" w:rsidRDefault="00256481" w:rsidP="00256481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256481" w:rsidRDefault="00256481" w:rsidP="00256481">
      <w:pPr>
        <w:pStyle w:val="a3"/>
        <w:spacing w:after="0" w:line="240" w:lineRule="auto"/>
        <w:ind w:left="502"/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256481" w:rsidRPr="00256481" w:rsidRDefault="00256481" w:rsidP="00256481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        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Дополнительная предпрофессиональная программа «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Хореографическое творчество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». Форма  проведения  приёмных испытаний</w:t>
      </w:r>
      <w:r w:rsidRPr="00256481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– 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прослушивание, собеседование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, просмотр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.</w:t>
      </w:r>
    </w:p>
    <w:p w:rsidR="00A7441E" w:rsidRPr="00256481" w:rsidRDefault="00256481" w:rsidP="00256481">
      <w:pPr>
        <w:pStyle w:val="a3"/>
        <w:spacing w:after="0" w:line="240" w:lineRule="auto"/>
        <w:ind w:left="50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eastAsia="ru-RU"/>
        </w:rPr>
        <w:t>Критерии оценивания</w:t>
      </w:r>
      <w:r w:rsidRPr="00256481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A7441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507"/>
        <w:gridCol w:w="2560"/>
        <w:gridCol w:w="2710"/>
      </w:tblGrid>
      <w:tr w:rsidR="00A7441E" w:rsidTr="00A7441E">
        <w:trPr>
          <w:tblCellSpacing w:w="0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Музыкальность, чувство ритма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>
            <w:pPr>
              <w:spacing w:before="100" w:beforeAutospacing="1" w:after="100" w:afterAutospacing="1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Коммуникативные способности, эмоциональность, музыкальная фантазия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Физические  данные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Гибкость, пластичность, координация</w:t>
            </w:r>
          </w:p>
        </w:tc>
      </w:tr>
      <w:tr w:rsidR="00A7441E" w:rsidTr="00A7441E">
        <w:trPr>
          <w:tblCellSpacing w:w="0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 баллов - прошагать под музыку в ритм музыки.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 баллов - творческие задания (станцевать под музыку). Услышав смену музыки и ее настроение.</w:t>
            </w:r>
          </w:p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 баллов - подъем ноги не ниже 90 градусов.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 баллов - способность максимально прогнуться назад.</w:t>
            </w:r>
          </w:p>
        </w:tc>
      </w:tr>
      <w:tr w:rsidR="00A7441E" w:rsidTr="00A7441E">
        <w:trPr>
          <w:tblCellSpacing w:w="0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4 балла – прошагать под музыку относительно в ритм музыки.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4 балла – станцевать под музыку с минимальной сменой танцевальной лексики.</w:t>
            </w:r>
          </w:p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4 балла - подъем ноги не ниже 90 градусов с согнутыми ногами.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4 балла - способность прогнуться назад на 90 градусов.</w:t>
            </w:r>
          </w:p>
        </w:tc>
      </w:tr>
      <w:tr w:rsidR="00A7441E" w:rsidTr="00A7441E">
        <w:trPr>
          <w:tblCellSpacing w:w="0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 балла – прошагать не в ритм музыки.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 балла – неверное восприятие музыки.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 балла - подъем ноги ниже 90 градусов с согнутыми ногами.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2564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 балла – минимальная способность прогиба назад.</w:t>
            </w:r>
          </w:p>
        </w:tc>
      </w:tr>
    </w:tbl>
    <w:p w:rsidR="00A7441E" w:rsidRDefault="00A7441E" w:rsidP="00A7441E">
      <w:pPr>
        <w:spacing w:after="0" w:line="240" w:lineRule="auto"/>
        <w:jc w:val="both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:rsidR="00256481" w:rsidRDefault="00256481" w:rsidP="00256481">
      <w:pPr>
        <w:spacing w:after="0"/>
        <w:ind w:firstLine="300"/>
        <w:jc w:val="both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:rsidR="00A7441E" w:rsidRDefault="00A7441E" w:rsidP="00256481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lastRenderedPageBreak/>
        <w:t xml:space="preserve">Выявленные критерии оцениваются по 5-балльной шкале. </w:t>
      </w:r>
    </w:p>
    <w:p w:rsidR="00A7441E" w:rsidRDefault="00A7441E" w:rsidP="00256481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Пять баллов получают поступающие, обладающие высоким уровнем способностей, с легкостью исполняющие задания преподавателя. </w:t>
      </w:r>
    </w:p>
    <w:p w:rsidR="00A7441E" w:rsidRDefault="00A7441E" w:rsidP="00256481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Четыре балла получают поступающие, хорошо справляющиеся с заданиями, обладающие средним уровнем способностей. </w:t>
      </w:r>
    </w:p>
    <w:p w:rsidR="00A7441E" w:rsidRDefault="00A7441E" w:rsidP="00256481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Три балла получает поступающий, испытывающий трудности, показывающий низкий уровень способностей. </w:t>
      </w:r>
    </w:p>
    <w:p w:rsidR="00A7441E" w:rsidRDefault="00A7441E" w:rsidP="00256481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Два балла получает поступающий выполнивший задание «удовлетворительно» с многочисленными ошибками. </w:t>
      </w:r>
    </w:p>
    <w:p w:rsidR="00A7441E" w:rsidRDefault="00A7441E" w:rsidP="00256481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Один  балл получает поступающий  не выполнивший ни одного задания.</w:t>
      </w: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 </w:t>
      </w:r>
    </w:p>
    <w:p w:rsidR="00A7441E" w:rsidRDefault="00A7441E" w:rsidP="00256481">
      <w:pPr>
        <w:spacing w:after="12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Отбор поступающих проходит в форме просмотра внешних физических и сценических данных. Соответствие 3-4 пунктов является вполне достаточным для приема на хореографическое отделение, т. к. некоторые не ярко выраженные природные данные можно разработать в процессе занятий партерной гимнастикой, пластикой, экзерсисом у станка. Ребенка, набравшего в ходе испытаний более 14 баллов можно считать способным для обучения хореографическому искусству.</w:t>
      </w: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41E" w:rsidRDefault="00A7441E" w:rsidP="00A7441E">
      <w:pPr>
        <w:spacing w:before="120" w:after="12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6A1B81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Министерство культуры Ростовской области</w:t>
      </w: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Отдел культуры Администрации Егорлыкского района</w:t>
      </w: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 учреждение дополнительного образования</w:t>
      </w: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Егорлыкская детская школа искусств</w:t>
      </w: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 МБУДО Егорлыкская ДШИ)</w:t>
      </w: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 Горького ул., 92 ст. Егорлыкская, Ростовская область 347660</w:t>
      </w: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Тел./факс: (8 863 70) 21-2-97, 22-0-73;e-meil; </w:t>
      </w:r>
      <w:hyperlink r:id="rId8" w:history="1"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moudodedshi@rambler.ru</w:t>
        </w:r>
      </w:hyperlink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ОКПО 44863989, ОГРН 1026100870180,ИНН/КПП 6109010400/610901001</w:t>
      </w:r>
    </w:p>
    <w:p w:rsidR="006A1B81" w:rsidRDefault="006A1B81" w:rsidP="006A1B81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6A1B81" w:rsidRDefault="006A1B81" w:rsidP="006A1B81">
      <w:pPr>
        <w:pStyle w:val="a3"/>
        <w:spacing w:after="0" w:line="240" w:lineRule="auto"/>
        <w:ind w:left="644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МБУДО  Егорлыкская  ДШИ</w:t>
      </w:r>
    </w:p>
    <w:p w:rsidR="006A1B81" w:rsidRDefault="006A1B81" w:rsidP="006A1B81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6A1B81" w:rsidRDefault="006A1B81" w:rsidP="006A1B81">
      <w:pPr>
        <w:pStyle w:val="a3"/>
        <w:spacing w:after="0" w:line="240" w:lineRule="auto"/>
        <w:ind w:left="644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Формы проведения индивидуального отбора </w:t>
      </w:r>
      <w:proofErr w:type="gramStart"/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поступающих</w:t>
      </w:r>
      <w:proofErr w:type="gramEnd"/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и критерии  оценивания</w:t>
      </w:r>
    </w:p>
    <w:p w:rsidR="006A1B81" w:rsidRDefault="006A1B81" w:rsidP="006A1B81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6A1B81" w:rsidRDefault="006A1B81" w:rsidP="006A1B81">
      <w:pPr>
        <w:pStyle w:val="a3"/>
        <w:spacing w:after="0" w:line="240" w:lineRule="auto"/>
        <w:ind w:left="502"/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6A1B81" w:rsidRPr="00256481" w:rsidRDefault="006A1B81" w:rsidP="006A1B81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        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ые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предпрофессиональн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ые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ы в области музыкального искусства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Фортепиано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, «Струнные инструменты», «Народные инструменты», «Духовые и ударные инструменты», «Хоровое пение», «Музыкальный фольклор»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. Форма  проведения  приёмных испытаний</w:t>
      </w:r>
      <w:r w:rsidRPr="00256481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– 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прослушивание, собеседование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.</w:t>
      </w:r>
    </w:p>
    <w:p w:rsidR="00A7441E" w:rsidRPr="006A1B81" w:rsidRDefault="006A1B81" w:rsidP="006A1B81">
      <w:pPr>
        <w:pStyle w:val="a3"/>
        <w:spacing w:after="0" w:line="240" w:lineRule="auto"/>
        <w:ind w:left="50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u w:val="single"/>
          <w:lang w:eastAsia="ru-RU"/>
        </w:rPr>
        <w:t>Критерии оценивания</w:t>
      </w:r>
      <w:r w:rsidRPr="00256481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2764"/>
        <w:gridCol w:w="2268"/>
        <w:gridCol w:w="2815"/>
      </w:tblGrid>
      <w:tr w:rsidR="00A7441E" w:rsidTr="00A7441E">
        <w:trPr>
          <w:tblCellSpacing w:w="0" w:type="dxa"/>
        </w:trPr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Интонационно-ладовый слух, точность интонирования</w:t>
            </w:r>
          </w:p>
          <w:p w:rsidR="00A7441E" w:rsidRDefault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Музыкальная память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Наличие чувства ритма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Эмоциональность и восприятие</w:t>
            </w:r>
          </w:p>
        </w:tc>
      </w:tr>
      <w:tr w:rsidR="00A7441E" w:rsidTr="00A7441E">
        <w:trPr>
          <w:tblCellSpacing w:w="0" w:type="dxa"/>
        </w:trPr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 баллов – чистое, выразительное пение отдельных звуков, мелодии</w:t>
            </w:r>
          </w:p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5 баллов – точное воспроизведение голосом </w:t>
            </w:r>
            <w:proofErr w:type="spellStart"/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попевок</w:t>
            </w:r>
            <w:proofErr w:type="spellEnd"/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, исполненных преподавателем  на инструменте, точное угадывание количества звуков, исполненных преподавателем на инструменте (1, 2, 3 или много).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 баллов – точное воспроизведение ритмического рисунка с определенной педагогом последовательностью долей, частотой и скоростью.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 баллов – чувствует характер музыки, ассоциации с образом. Анализирует  музыкальное  произведение самостоятельно.</w:t>
            </w:r>
          </w:p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441E" w:rsidTr="00A7441E">
        <w:trPr>
          <w:tblCellSpacing w:w="0" w:type="dxa"/>
        </w:trPr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4 балла – относительно чистое, выразительное пение</w:t>
            </w:r>
          </w:p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4 балла – относительное воспроизведение голосом попенок, 1-2 ошибки при  угадывании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lastRenderedPageBreak/>
              <w:t>количества звуков.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lastRenderedPageBreak/>
              <w:t>4 балла – относительно точное воспроизведение ритмического рисунка.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4 балла – чувствует только общий характер, настроение, высказывается с трудом. Анализирует музыкальное произведение с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lastRenderedPageBreak/>
              <w:t>помощью взрослого.</w:t>
            </w:r>
          </w:p>
        </w:tc>
      </w:tr>
      <w:tr w:rsidR="00A7441E" w:rsidTr="00A7441E">
        <w:trPr>
          <w:tblCellSpacing w:w="0" w:type="dxa"/>
        </w:trPr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lastRenderedPageBreak/>
              <w:t>3 балла – фальшивое, невыразительное  пение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 балла – фальшивое воспроизведение голосом  </w:t>
            </w:r>
            <w:proofErr w:type="spellStart"/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попевок</w:t>
            </w:r>
            <w:proofErr w:type="spellEnd"/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, более 3-х ошибок при угадывании количества звуков.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 балла – неверное воспроизведение ритмического рисунка.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 балла  - не чувствует характер музыки, не высказывается.</w:t>
            </w:r>
          </w:p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Равнодушен</w:t>
            </w:r>
            <w:proofErr w:type="gramEnd"/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 xml:space="preserve"> к звучащей музыке.</w:t>
            </w:r>
          </w:p>
          <w:p w:rsidR="00A7441E" w:rsidRDefault="00A7441E" w:rsidP="006A1B81">
            <w:pPr>
              <w:spacing w:before="120" w:after="12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1B81" w:rsidRDefault="006A1B81" w:rsidP="006A1B81">
      <w:pPr>
        <w:spacing w:after="0"/>
        <w:ind w:firstLine="300"/>
        <w:jc w:val="both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:rsidR="00A7441E" w:rsidRDefault="00A7441E" w:rsidP="006A1B81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Выявленные критерии оцениваются по 5-балльной шкале. </w:t>
      </w:r>
    </w:p>
    <w:p w:rsidR="00A7441E" w:rsidRDefault="00A7441E" w:rsidP="006A1B81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Пять баллов получают поступающие, обладающие высоким уровнем способностей, с легкостью исполняющие задания преподавателя. </w:t>
      </w:r>
    </w:p>
    <w:p w:rsidR="00A7441E" w:rsidRDefault="00A7441E" w:rsidP="006A1B81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Четыре балла получают поступающие, хорошо справляющиеся с заданиями, обладающие средним уровнем способностей. </w:t>
      </w:r>
    </w:p>
    <w:p w:rsidR="00A7441E" w:rsidRDefault="00A7441E" w:rsidP="006A1B81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Три балла получает поступающий, испытывающий трудности, показывающий низкий уровень способностей. </w:t>
      </w:r>
    </w:p>
    <w:p w:rsidR="00A7441E" w:rsidRDefault="00A7441E" w:rsidP="006A1B81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Два балла получает поступающий выполнивший задание «удовлетворительно» с многочисленными ошибками. </w:t>
      </w:r>
    </w:p>
    <w:p w:rsidR="00A7441E" w:rsidRDefault="00A7441E" w:rsidP="006A1B81">
      <w:pPr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Один  балл получает поступающий  не выполнивший ни одного задания.</w:t>
      </w: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 </w:t>
      </w:r>
    </w:p>
    <w:p w:rsidR="00A7441E" w:rsidRDefault="00A7441E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A7441E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1B81" w:rsidRDefault="006A1B81" w:rsidP="006A1B81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Министерство культуры Ростовской области</w:t>
      </w: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Отдел культуры Администрации Егорлыкского района</w:t>
      </w: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 учреждение дополнительного образования</w:t>
      </w: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Егорлыкская детская школа искусств</w:t>
      </w: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 МБУДО Егорлыкская ДШИ)</w:t>
      </w: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 Горького ул., 92 ст. Егорлыкская, Ростовская область 347660</w:t>
      </w:r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Тел./факс: (8 863 70) 21-2-97, 22-0-73;e-meil; </w:t>
      </w:r>
      <w:hyperlink r:id="rId9" w:history="1"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moudodedshi@rambler.ru</w:t>
        </w:r>
      </w:hyperlink>
    </w:p>
    <w:p w:rsidR="006A1B81" w:rsidRDefault="006A1B81" w:rsidP="006A1B81">
      <w:pPr>
        <w:spacing w:after="0" w:line="240" w:lineRule="auto"/>
        <w:ind w:left="-142" w:righ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ОКПО 44863989, ОГРН 1026100870180,ИНН/КПП 6109010400/610901001</w:t>
      </w:r>
    </w:p>
    <w:p w:rsidR="006A1B81" w:rsidRDefault="006A1B81" w:rsidP="006A1B81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6A1B81" w:rsidRDefault="006A1B81" w:rsidP="006A1B81">
      <w:pPr>
        <w:pStyle w:val="a3"/>
        <w:spacing w:after="0" w:line="240" w:lineRule="auto"/>
        <w:ind w:left="644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МБУДО  Егорлыкская  ДШИ</w:t>
      </w:r>
    </w:p>
    <w:p w:rsidR="006A1B81" w:rsidRDefault="006A1B81" w:rsidP="006A1B81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6A1B81" w:rsidRDefault="006A1B81" w:rsidP="006A1B81">
      <w:pPr>
        <w:pStyle w:val="a3"/>
        <w:spacing w:after="0" w:line="240" w:lineRule="auto"/>
        <w:ind w:left="644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Формы проведения индивидуального отбора </w:t>
      </w:r>
      <w:proofErr w:type="gramStart"/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поступающих</w:t>
      </w:r>
      <w:proofErr w:type="gramEnd"/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и критерии  оценивания</w:t>
      </w:r>
    </w:p>
    <w:p w:rsidR="006A1B81" w:rsidRDefault="006A1B81" w:rsidP="006A1B81">
      <w:pPr>
        <w:pStyle w:val="a3"/>
        <w:spacing w:after="0" w:line="240" w:lineRule="auto"/>
        <w:ind w:left="644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6A1B81" w:rsidRDefault="006A1B81" w:rsidP="006A1B81">
      <w:pPr>
        <w:pStyle w:val="a3"/>
        <w:spacing w:after="0" w:line="240" w:lineRule="auto"/>
        <w:ind w:left="502"/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E250BC" w:rsidRDefault="006A1B81" w:rsidP="00E250B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       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ые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предпрофессиональн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ые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ы в области изобразительного искусства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Живопись</w:t>
      </w:r>
      <w:r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»</w:t>
      </w:r>
      <w:r w:rsidR="00E250BC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.</w:t>
      </w:r>
    </w:p>
    <w:p w:rsidR="006A1B81" w:rsidRPr="00E250BC" w:rsidRDefault="00E250BC" w:rsidP="00E250BC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      </w:t>
      </w:r>
      <w:r w:rsidR="006A1B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6A1B81"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Форма  проведения  приёмных испытаний</w:t>
      </w:r>
      <w:r w:rsidR="006A1B81" w:rsidRPr="00256481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– </w:t>
      </w:r>
      <w:r w:rsidR="006A1B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просмотр работ</w:t>
      </w:r>
      <w:r w:rsidR="006A1B81" w:rsidRPr="002564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, собеседование</w:t>
      </w:r>
      <w:r w:rsidR="006A1B8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.</w:t>
      </w:r>
    </w:p>
    <w:p w:rsidR="00A7441E" w:rsidRDefault="00A7441E" w:rsidP="00A7441E">
      <w:pPr>
        <w:spacing w:before="120" w:after="0" w:line="360" w:lineRule="auto"/>
        <w:ind w:firstLine="300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Поступающему</w:t>
      </w:r>
      <w:proofErr w:type="gramEnd"/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    предлагается  ответить на вопросы,  позволяющие выявить умение различать цвета,  знания геометрических фигур. Необходимо продемонстрировать 2-3 рисунка,   </w:t>
      </w:r>
      <w:proofErr w:type="gramStart"/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выполненных</w:t>
      </w:r>
      <w:proofErr w:type="gramEnd"/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  ребёнком самостоятельно.</w:t>
      </w:r>
    </w:p>
    <w:p w:rsidR="00A7441E" w:rsidRDefault="00A7441E" w:rsidP="00A7441E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Выявленные критерии оцениваются по 5-балльной шкале. </w:t>
      </w:r>
    </w:p>
    <w:p w:rsidR="00A7441E" w:rsidRDefault="00A7441E" w:rsidP="00A7441E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Пять баллов получают поступающие, обладающие высоким уровнем способностей, с легкостью исполняющие задания преподавателя. </w:t>
      </w:r>
    </w:p>
    <w:p w:rsidR="00A7441E" w:rsidRDefault="00A7441E" w:rsidP="00A7441E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Четыре балла получают поступающие, хорошо справляющиеся с заданиями, обладающие средним уровнем способностей. </w:t>
      </w:r>
    </w:p>
    <w:p w:rsidR="00A7441E" w:rsidRDefault="00A7441E" w:rsidP="00A7441E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Три балла получает поступающий, испытывающий трудности, показывающий низкий уровень способностей. </w:t>
      </w:r>
    </w:p>
    <w:p w:rsidR="00A7441E" w:rsidRDefault="00A7441E" w:rsidP="00A7441E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Два балла получает поступающий выполнивший задание «удовлетворительно» с многочисленными ошибками. </w:t>
      </w:r>
    </w:p>
    <w:p w:rsidR="00A7441E" w:rsidRDefault="00A7441E" w:rsidP="00A7441E">
      <w:pPr>
        <w:spacing w:after="0" w:line="360" w:lineRule="auto"/>
        <w:ind w:firstLine="300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Один  балл получает поступающий  не ответивший ни на один вопрос. </w:t>
      </w:r>
    </w:p>
    <w:p w:rsidR="00A7441E" w:rsidRDefault="00A7441E" w:rsidP="00A7441E">
      <w:pPr>
        <w:spacing w:before="120" w:after="120" w:line="240" w:lineRule="auto"/>
        <w:ind w:firstLine="300"/>
        <w:jc w:val="center"/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/>
        </w:rPr>
      </w:pPr>
    </w:p>
    <w:p w:rsidR="00E250BC" w:rsidRDefault="00E250BC" w:rsidP="00A7441E">
      <w:pPr>
        <w:spacing w:before="120" w:after="120" w:line="240" w:lineRule="auto"/>
        <w:ind w:firstLine="300"/>
        <w:jc w:val="center"/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/>
        </w:rPr>
      </w:pPr>
    </w:p>
    <w:p w:rsidR="00E250BC" w:rsidRDefault="00E250BC" w:rsidP="00A7441E">
      <w:pPr>
        <w:spacing w:before="120" w:after="120" w:line="240" w:lineRule="auto"/>
        <w:ind w:firstLine="300"/>
        <w:jc w:val="center"/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/>
        </w:rPr>
      </w:pPr>
    </w:p>
    <w:p w:rsidR="00E455A1" w:rsidRDefault="00E455A1" w:rsidP="00E250BC">
      <w:bookmarkStart w:id="0" w:name="_GoBack"/>
      <w:bookmarkEnd w:id="0"/>
    </w:p>
    <w:sectPr w:rsidR="00E4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1E1"/>
    <w:multiLevelType w:val="hybridMultilevel"/>
    <w:tmpl w:val="1F9C26FE"/>
    <w:lvl w:ilvl="0" w:tplc="43D00E8A">
      <w:start w:val="7"/>
      <w:numFmt w:val="decimal"/>
      <w:lvlText w:val="%1."/>
      <w:lvlJc w:val="left"/>
      <w:pPr>
        <w:ind w:left="644" w:hanging="360"/>
      </w:pPr>
      <w:rPr>
        <w:b/>
        <w:color w:val="FF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6A6DB0"/>
    <w:multiLevelType w:val="hybridMultilevel"/>
    <w:tmpl w:val="97BCABE6"/>
    <w:lvl w:ilvl="0" w:tplc="0E1E085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79"/>
    <w:rsid w:val="00256481"/>
    <w:rsid w:val="006A1B81"/>
    <w:rsid w:val="00796548"/>
    <w:rsid w:val="00A7441E"/>
    <w:rsid w:val="00AF1279"/>
    <w:rsid w:val="00E250BC"/>
    <w:rsid w:val="00E455A1"/>
    <w:rsid w:val="00FB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41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965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48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41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965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4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dodedshi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udodedshi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dodedshi@rambl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udodedshi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Александровна</dc:creator>
  <cp:keywords/>
  <dc:description/>
  <cp:lastModifiedBy>Лилия Александровна</cp:lastModifiedBy>
  <cp:revision>4</cp:revision>
  <cp:lastPrinted>2026-03-16T07:30:00Z</cp:lastPrinted>
  <dcterms:created xsi:type="dcterms:W3CDTF">2026-03-16T06:56:00Z</dcterms:created>
  <dcterms:modified xsi:type="dcterms:W3CDTF">2026-03-16T07:31:00Z</dcterms:modified>
</cp:coreProperties>
</file>